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83F31" w14:textId="57282813" w:rsidR="00573A46" w:rsidRPr="00902603" w:rsidRDefault="00246D55" w:rsidP="005C3C67">
      <w:pPr>
        <w:jc w:val="center"/>
        <w:rPr>
          <w:b/>
          <w:bCs/>
          <w:sz w:val="40"/>
          <w:szCs w:val="44"/>
        </w:rPr>
      </w:pPr>
      <w:r>
        <w:rPr>
          <w:rFonts w:hint="eastAsia"/>
          <w:b/>
          <w:bCs/>
          <w:noProof/>
          <w:sz w:val="40"/>
          <w:szCs w:val="44"/>
        </w:rPr>
        <mc:AlternateContent>
          <mc:Choice Requires="wps">
            <w:drawing>
              <wp:anchor distT="0" distB="0" distL="114300" distR="114300" simplePos="0" relativeHeight="251659264" behindDoc="0" locked="0" layoutInCell="1" allowOverlap="1" wp14:anchorId="3A96398B" wp14:editId="3D2AEA65">
                <wp:simplePos x="0" y="0"/>
                <wp:positionH relativeFrom="column">
                  <wp:posOffset>300355</wp:posOffset>
                </wp:positionH>
                <wp:positionV relativeFrom="paragraph">
                  <wp:posOffset>-13335</wp:posOffset>
                </wp:positionV>
                <wp:extent cx="4886325" cy="485775"/>
                <wp:effectExtent l="19050" t="19050" r="28575" b="28575"/>
                <wp:wrapNone/>
                <wp:docPr id="1" name="四角形: 対角を丸める 1"/>
                <wp:cNvGraphicFramePr/>
                <a:graphic xmlns:a="http://schemas.openxmlformats.org/drawingml/2006/main">
                  <a:graphicData uri="http://schemas.microsoft.com/office/word/2010/wordprocessingShape">
                    <wps:wsp>
                      <wps:cNvSpPr/>
                      <wps:spPr>
                        <a:xfrm>
                          <a:off x="0" y="0"/>
                          <a:ext cx="4886325" cy="485775"/>
                        </a:xfrm>
                        <a:prstGeom prst="round2DiagRect">
                          <a:avLst/>
                        </a:prstGeom>
                        <a:noFill/>
                        <a:ln w="285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5FCFEA" id="四角形: 対角を丸める 1" o:spid="_x0000_s1026" style="position:absolute;left:0;text-align:left;margin-left:23.65pt;margin-top:-1.05pt;width:384.75pt;height:3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886325,485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" path="m80964,l4886325,r,l4886325,404811v,44715,-36249,80964,-80964,80964l,485775r,l,80964c,36249,36249,,80964,xe" filled="f" strokecolor="#1f3763 [1604]" strokeweight="2.25pt">
                <v:stroke joinstyle="miter"/>
                <v:path arrowok="t" o:connecttype="custom" o:connectlocs="80964,0;4886325,0;4886325,0;4886325,404811;4805361,485775;0,485775;0,485775;0,80964;80964,0" o:connectangles="0,0,0,0,0,0,0,0,0"/>
              </v:shape>
            </w:pict>
          </mc:Fallback>
        </mc:AlternateContent>
      </w:r>
      <w:r w:rsidR="00573A46" w:rsidRPr="00902603">
        <w:rPr>
          <w:rFonts w:hint="eastAsia"/>
          <w:b/>
          <w:bCs/>
          <w:sz w:val="40"/>
          <w:szCs w:val="44"/>
        </w:rPr>
        <w:t>プラザ　出店</w:t>
      </w:r>
      <w:r w:rsidR="005C3C67" w:rsidRPr="00902603">
        <w:rPr>
          <w:rFonts w:hint="eastAsia"/>
          <w:b/>
          <w:bCs/>
          <w:sz w:val="40"/>
          <w:szCs w:val="44"/>
        </w:rPr>
        <w:t>するにあたっての注意事項</w:t>
      </w:r>
    </w:p>
    <w:p w14:paraId="30BC8C8E" w14:textId="2E675E9E" w:rsidR="00902603" w:rsidRPr="00902603" w:rsidRDefault="00902603" w:rsidP="005C3C67">
      <w:pPr>
        <w:jc w:val="center"/>
        <w:rPr>
          <w:b/>
          <w:bCs/>
          <w:sz w:val="28"/>
          <w:szCs w:val="32"/>
        </w:rPr>
      </w:pPr>
      <w:r w:rsidRPr="00902603">
        <w:rPr>
          <w:rFonts w:hint="eastAsia"/>
          <w:b/>
          <w:bCs/>
          <w:sz w:val="28"/>
          <w:szCs w:val="32"/>
        </w:rPr>
        <w:t>利用にあたっては下記のことを遵守してください</w:t>
      </w:r>
    </w:p>
    <w:p w14:paraId="1629C893" w14:textId="1782A2ED" w:rsidR="008D5317" w:rsidRPr="00902603" w:rsidRDefault="00902603" w:rsidP="005C3C67">
      <w:pPr>
        <w:jc w:val="center"/>
        <w:rPr>
          <w:b/>
          <w:bCs/>
          <w:sz w:val="24"/>
          <w:szCs w:val="28"/>
        </w:rPr>
      </w:pPr>
      <w:r w:rsidRPr="00902603">
        <w:rPr>
          <w:rFonts w:hint="eastAsia"/>
          <w:b/>
          <w:bCs/>
          <w:sz w:val="24"/>
          <w:szCs w:val="28"/>
        </w:rPr>
        <w:t>記</w:t>
      </w:r>
    </w:p>
    <w:p w14:paraId="1B4B244E" w14:textId="326F0A4C" w:rsidR="005C3C67" w:rsidRPr="00246D55" w:rsidRDefault="00246D55" w:rsidP="00E77306">
      <w:pPr>
        <w:snapToGrid w:val="0"/>
        <w:rPr>
          <w:b/>
          <w:bCs/>
          <w:sz w:val="24"/>
          <w:szCs w:val="24"/>
        </w:rPr>
      </w:pPr>
      <w:r w:rsidRPr="00246D55">
        <w:rPr>
          <w:rFonts w:hint="eastAsia"/>
          <w:b/>
          <w:bCs/>
          <w:sz w:val="24"/>
          <w:szCs w:val="24"/>
        </w:rPr>
        <w:t>●</w:t>
      </w:r>
      <w:r w:rsidR="006D11DF">
        <w:rPr>
          <w:rFonts w:hint="eastAsia"/>
          <w:b/>
          <w:bCs/>
          <w:sz w:val="24"/>
          <w:szCs w:val="24"/>
        </w:rPr>
        <w:t xml:space="preserve"> </w:t>
      </w:r>
      <w:r w:rsidR="008D5317" w:rsidRPr="00246D55">
        <w:rPr>
          <w:rFonts w:hint="eastAsia"/>
          <w:b/>
          <w:bCs/>
          <w:sz w:val="24"/>
          <w:szCs w:val="24"/>
        </w:rPr>
        <w:t>複数の出店者</w:t>
      </w:r>
      <w:r w:rsidR="00902603" w:rsidRPr="00246D55">
        <w:rPr>
          <w:rFonts w:hint="eastAsia"/>
          <w:b/>
          <w:bCs/>
          <w:sz w:val="24"/>
          <w:szCs w:val="24"/>
        </w:rPr>
        <w:t>があるため</w:t>
      </w:r>
      <w:r w:rsidR="008D5317" w:rsidRPr="00246D55">
        <w:rPr>
          <w:rFonts w:hint="eastAsia"/>
          <w:b/>
          <w:bCs/>
          <w:sz w:val="24"/>
          <w:szCs w:val="24"/>
        </w:rPr>
        <w:t>安全に充分留意</w:t>
      </w:r>
      <w:r w:rsidR="00902603" w:rsidRPr="00246D55">
        <w:rPr>
          <w:rFonts w:hint="eastAsia"/>
          <w:b/>
          <w:bCs/>
          <w:sz w:val="24"/>
          <w:szCs w:val="24"/>
        </w:rPr>
        <w:t>し、近隣の方の迷惑にならないこと</w:t>
      </w:r>
      <w:r>
        <w:rPr>
          <w:rFonts w:hint="eastAsia"/>
          <w:b/>
          <w:bCs/>
          <w:sz w:val="24"/>
          <w:szCs w:val="24"/>
        </w:rPr>
        <w:t>。</w:t>
      </w:r>
    </w:p>
    <w:p w14:paraId="5A0778CA" w14:textId="68EAC4C6" w:rsidR="005C3C67" w:rsidRPr="00246D55" w:rsidRDefault="00246D55" w:rsidP="00E77306">
      <w:pPr>
        <w:snapToGrid w:val="0"/>
        <w:rPr>
          <w:b/>
          <w:bCs/>
          <w:sz w:val="24"/>
          <w:szCs w:val="24"/>
        </w:rPr>
      </w:pPr>
      <w:r w:rsidRPr="00246D55">
        <w:rPr>
          <w:rFonts w:hint="eastAsia"/>
          <w:b/>
          <w:bCs/>
          <w:sz w:val="24"/>
          <w:szCs w:val="24"/>
        </w:rPr>
        <w:t>●</w:t>
      </w:r>
      <w:r w:rsidR="006D11DF">
        <w:rPr>
          <w:rFonts w:hint="eastAsia"/>
          <w:b/>
          <w:bCs/>
          <w:sz w:val="24"/>
          <w:szCs w:val="24"/>
        </w:rPr>
        <w:t xml:space="preserve"> </w:t>
      </w:r>
      <w:r w:rsidR="00902603" w:rsidRPr="00246D55">
        <w:rPr>
          <w:rFonts w:hint="eastAsia"/>
          <w:b/>
          <w:bCs/>
          <w:sz w:val="24"/>
          <w:szCs w:val="24"/>
        </w:rPr>
        <w:t>販売した容器・落ちた食材及び生ごみ等を回収し使用前の状態に戻すこ</w:t>
      </w:r>
      <w:r>
        <w:rPr>
          <w:rFonts w:hint="eastAsia"/>
          <w:b/>
          <w:bCs/>
          <w:sz w:val="24"/>
          <w:szCs w:val="24"/>
        </w:rPr>
        <w:t>と。</w:t>
      </w:r>
    </w:p>
    <w:p w14:paraId="2559ABD7" w14:textId="118BBE7E" w:rsidR="005C3C67" w:rsidRPr="00246D55" w:rsidRDefault="00246D55" w:rsidP="00E77306">
      <w:pPr>
        <w:snapToGrid w:val="0"/>
        <w:rPr>
          <w:b/>
          <w:bCs/>
          <w:sz w:val="24"/>
          <w:szCs w:val="24"/>
        </w:rPr>
      </w:pPr>
      <w:r w:rsidRPr="00246D55">
        <w:rPr>
          <w:rFonts w:hint="eastAsia"/>
          <w:b/>
          <w:bCs/>
          <w:sz w:val="24"/>
          <w:szCs w:val="24"/>
        </w:rPr>
        <w:t>●</w:t>
      </w:r>
      <w:r w:rsidR="006D11DF">
        <w:rPr>
          <w:rFonts w:hint="eastAsia"/>
          <w:b/>
          <w:bCs/>
          <w:sz w:val="24"/>
          <w:szCs w:val="24"/>
        </w:rPr>
        <w:t xml:space="preserve"> </w:t>
      </w:r>
      <w:r w:rsidR="00902603" w:rsidRPr="00246D55">
        <w:rPr>
          <w:rFonts w:hint="eastAsia"/>
          <w:b/>
          <w:bCs/>
          <w:sz w:val="24"/>
          <w:szCs w:val="24"/>
        </w:rPr>
        <w:t>利用客とのトラブルがあった場合は誠意をもって対応すること</w:t>
      </w:r>
      <w:r>
        <w:rPr>
          <w:rFonts w:hint="eastAsia"/>
          <w:b/>
          <w:bCs/>
          <w:sz w:val="24"/>
          <w:szCs w:val="24"/>
        </w:rPr>
        <w:t>。</w:t>
      </w:r>
    </w:p>
    <w:p w14:paraId="7B1BBEF9" w14:textId="3917A417" w:rsidR="00246D55" w:rsidRPr="00246D55" w:rsidRDefault="00246D55" w:rsidP="00246D55">
      <w:pPr>
        <w:snapToGrid w:val="0"/>
        <w:rPr>
          <w:b/>
          <w:bCs/>
          <w:sz w:val="24"/>
          <w:szCs w:val="24"/>
        </w:rPr>
      </w:pPr>
      <w:r w:rsidRPr="00246D55">
        <w:rPr>
          <w:rFonts w:hint="eastAsia"/>
          <w:b/>
          <w:bCs/>
          <w:sz w:val="24"/>
          <w:szCs w:val="24"/>
        </w:rPr>
        <w:t>●</w:t>
      </w:r>
      <w:r w:rsidR="006D11DF">
        <w:rPr>
          <w:rFonts w:hint="eastAsia"/>
          <w:b/>
          <w:bCs/>
          <w:sz w:val="24"/>
          <w:szCs w:val="24"/>
        </w:rPr>
        <w:t xml:space="preserve"> </w:t>
      </w:r>
      <w:r w:rsidRPr="00246D55">
        <w:rPr>
          <w:rFonts w:hint="eastAsia"/>
          <w:b/>
          <w:bCs/>
          <w:sz w:val="24"/>
          <w:szCs w:val="24"/>
        </w:rPr>
        <w:t>その他、事務局の指示に従うこと</w:t>
      </w:r>
      <w:r>
        <w:rPr>
          <w:rFonts w:hint="eastAsia"/>
          <w:b/>
          <w:bCs/>
          <w:sz w:val="24"/>
          <w:szCs w:val="24"/>
        </w:rPr>
        <w:t>。</w:t>
      </w:r>
    </w:p>
    <w:p w14:paraId="1EAF81ED" w14:textId="77777777" w:rsidR="00246D55" w:rsidRPr="00AD74F3" w:rsidRDefault="00246D55" w:rsidP="00E77306">
      <w:pPr>
        <w:snapToGrid w:val="0"/>
        <w:rPr>
          <w:sz w:val="20"/>
          <w:szCs w:val="20"/>
        </w:rPr>
      </w:pPr>
    </w:p>
    <w:p w14:paraId="58FAD4FA" w14:textId="5B818693" w:rsidR="005C3C67" w:rsidRPr="006D11DF" w:rsidRDefault="00246D55" w:rsidP="00E77306">
      <w:pPr>
        <w:snapToGrid w:val="0"/>
        <w:rPr>
          <w:sz w:val="28"/>
          <w:szCs w:val="28"/>
        </w:rPr>
      </w:pPr>
      <w:r w:rsidRPr="006D11DF">
        <w:rPr>
          <w:rFonts w:hint="eastAsia"/>
          <w:sz w:val="28"/>
          <w:szCs w:val="28"/>
        </w:rPr>
        <w:t>【</w:t>
      </w:r>
      <w:r w:rsidR="00902603" w:rsidRPr="006D11DF">
        <w:rPr>
          <w:rFonts w:hint="eastAsia"/>
          <w:sz w:val="28"/>
          <w:szCs w:val="28"/>
        </w:rPr>
        <w:t>衛生面</w:t>
      </w:r>
      <w:r w:rsidRPr="006D11DF">
        <w:rPr>
          <w:rFonts w:hint="eastAsia"/>
          <w:sz w:val="28"/>
          <w:szCs w:val="28"/>
        </w:rPr>
        <w:t>】</w:t>
      </w:r>
    </w:p>
    <w:p w14:paraId="0BFA5209" w14:textId="6924A886" w:rsidR="00902603" w:rsidRPr="00902603" w:rsidRDefault="00902603" w:rsidP="00E77306">
      <w:pPr>
        <w:snapToGrid w:val="0"/>
        <w:rPr>
          <w:sz w:val="24"/>
          <w:szCs w:val="24"/>
        </w:rPr>
      </w:pPr>
      <w:r w:rsidRPr="00902603">
        <w:rPr>
          <w:rFonts w:hint="eastAsia"/>
          <w:sz w:val="24"/>
          <w:szCs w:val="24"/>
        </w:rPr>
        <w:t>・衛生面には十分気を付けて、食中毒等の事故が無いよう</w:t>
      </w:r>
      <w:r>
        <w:rPr>
          <w:rFonts w:hint="eastAsia"/>
          <w:sz w:val="24"/>
          <w:szCs w:val="24"/>
        </w:rPr>
        <w:t>にすること</w:t>
      </w:r>
      <w:r w:rsidR="00246D55">
        <w:rPr>
          <w:rFonts w:hint="eastAsia"/>
          <w:sz w:val="24"/>
          <w:szCs w:val="24"/>
        </w:rPr>
        <w:t>。</w:t>
      </w:r>
    </w:p>
    <w:p w14:paraId="0AA23BD4" w14:textId="1F5FD205" w:rsidR="00902603" w:rsidRDefault="00902603" w:rsidP="00E77306">
      <w:pPr>
        <w:snapToGrid w:val="0"/>
        <w:rPr>
          <w:sz w:val="24"/>
          <w:szCs w:val="24"/>
        </w:rPr>
      </w:pPr>
      <w:r w:rsidRPr="00902603">
        <w:rPr>
          <w:rFonts w:hint="eastAsia"/>
          <w:sz w:val="24"/>
          <w:szCs w:val="24"/>
        </w:rPr>
        <w:t>・県の新型コロナウイルス感染拡大</w:t>
      </w:r>
      <w:r w:rsidR="00B035EA">
        <w:rPr>
          <w:rFonts w:hint="eastAsia"/>
          <w:sz w:val="24"/>
          <w:szCs w:val="24"/>
        </w:rPr>
        <w:t>予防</w:t>
      </w:r>
      <w:r w:rsidRPr="00902603">
        <w:rPr>
          <w:rFonts w:hint="eastAsia"/>
          <w:sz w:val="24"/>
          <w:szCs w:val="24"/>
        </w:rPr>
        <w:t>ガイドラインをよく読み遵守</w:t>
      </w:r>
      <w:r>
        <w:rPr>
          <w:rFonts w:hint="eastAsia"/>
          <w:sz w:val="24"/>
          <w:szCs w:val="24"/>
        </w:rPr>
        <w:t>すること</w:t>
      </w:r>
      <w:r w:rsidR="00246D55">
        <w:rPr>
          <w:rFonts w:hint="eastAsia"/>
          <w:sz w:val="24"/>
          <w:szCs w:val="24"/>
        </w:rPr>
        <w:t>。</w:t>
      </w:r>
    </w:p>
    <w:p w14:paraId="1185E747" w14:textId="77777777" w:rsidR="00246D55" w:rsidRPr="00AD74F3" w:rsidRDefault="00246D55" w:rsidP="00E77306">
      <w:pPr>
        <w:snapToGrid w:val="0"/>
        <w:rPr>
          <w:sz w:val="20"/>
          <w:szCs w:val="20"/>
        </w:rPr>
      </w:pPr>
    </w:p>
    <w:p w14:paraId="2DFF1475" w14:textId="01B021B7" w:rsidR="00902603" w:rsidRPr="006D11DF" w:rsidRDefault="00246D55" w:rsidP="00E77306">
      <w:pPr>
        <w:snapToGrid w:val="0"/>
        <w:rPr>
          <w:sz w:val="28"/>
          <w:szCs w:val="28"/>
        </w:rPr>
      </w:pPr>
      <w:r w:rsidRPr="006D11DF">
        <w:rPr>
          <w:rFonts w:hint="eastAsia"/>
          <w:sz w:val="28"/>
          <w:szCs w:val="28"/>
        </w:rPr>
        <w:t>【</w:t>
      </w:r>
      <w:r w:rsidR="00B035EA" w:rsidRPr="006D11DF">
        <w:rPr>
          <w:rFonts w:hint="eastAsia"/>
          <w:sz w:val="28"/>
          <w:szCs w:val="28"/>
        </w:rPr>
        <w:t>事故・物損等</w:t>
      </w:r>
      <w:r w:rsidRPr="006D11DF">
        <w:rPr>
          <w:rFonts w:hint="eastAsia"/>
          <w:sz w:val="28"/>
          <w:szCs w:val="28"/>
        </w:rPr>
        <w:t>】※必ず事務局にご報告下さい。</w:t>
      </w:r>
    </w:p>
    <w:p w14:paraId="3464E177" w14:textId="222274C0" w:rsidR="00B035EA" w:rsidRPr="00902603" w:rsidRDefault="00B035EA" w:rsidP="00E77306">
      <w:pPr>
        <w:snapToGrid w:val="0"/>
        <w:ind w:left="240" w:hangingChars="100" w:hanging="240"/>
        <w:rPr>
          <w:sz w:val="24"/>
          <w:szCs w:val="24"/>
        </w:rPr>
      </w:pPr>
      <w:r w:rsidRPr="00902603">
        <w:rPr>
          <w:rFonts w:hint="eastAsia"/>
          <w:sz w:val="24"/>
          <w:szCs w:val="24"/>
        </w:rPr>
        <w:t>・プラザの設備や器物を出店者の不注意や事故等で破損させた場合には、各自の責任により弁償していただきます</w:t>
      </w:r>
      <w:r w:rsidR="00246D55">
        <w:rPr>
          <w:rFonts w:hint="eastAsia"/>
          <w:sz w:val="24"/>
          <w:szCs w:val="24"/>
        </w:rPr>
        <w:t>。</w:t>
      </w:r>
      <w:r w:rsidRPr="00902603">
        <w:rPr>
          <w:rFonts w:hint="eastAsia"/>
          <w:sz w:val="24"/>
          <w:szCs w:val="24"/>
        </w:rPr>
        <w:t>搬入出や出店中の作業</w:t>
      </w:r>
      <w:r>
        <w:rPr>
          <w:rFonts w:hint="eastAsia"/>
          <w:sz w:val="24"/>
          <w:szCs w:val="24"/>
        </w:rPr>
        <w:t>に</w:t>
      </w:r>
      <w:r w:rsidRPr="00902603">
        <w:rPr>
          <w:rFonts w:hint="eastAsia"/>
          <w:sz w:val="24"/>
          <w:szCs w:val="24"/>
        </w:rPr>
        <w:t>は充分注意を</w:t>
      </w:r>
      <w:r>
        <w:rPr>
          <w:rFonts w:hint="eastAsia"/>
          <w:sz w:val="24"/>
          <w:szCs w:val="24"/>
        </w:rPr>
        <w:t>すること</w:t>
      </w:r>
      <w:r w:rsidR="00246D55">
        <w:rPr>
          <w:rFonts w:hint="eastAsia"/>
          <w:sz w:val="24"/>
          <w:szCs w:val="24"/>
        </w:rPr>
        <w:t xml:space="preserve">。　</w:t>
      </w:r>
    </w:p>
    <w:p w14:paraId="472BBF13" w14:textId="0FD02426" w:rsidR="00B035EA" w:rsidRDefault="00B035EA" w:rsidP="00246D55">
      <w:pPr>
        <w:snapToGrid w:val="0"/>
        <w:ind w:left="240" w:hangingChars="100" w:hanging="240"/>
        <w:rPr>
          <w:sz w:val="24"/>
          <w:szCs w:val="24"/>
        </w:rPr>
      </w:pPr>
      <w:r w:rsidRPr="00902603">
        <w:rPr>
          <w:rFonts w:hint="eastAsia"/>
          <w:sz w:val="24"/>
          <w:szCs w:val="24"/>
        </w:rPr>
        <w:t>・</w:t>
      </w:r>
      <w:r w:rsidRPr="00902603">
        <w:rPr>
          <w:sz w:val="24"/>
          <w:szCs w:val="24"/>
        </w:rPr>
        <w:t>会場内の事故（車輌事故含）人身物損や盗難等の事故に関しては、</w:t>
      </w:r>
      <w:r>
        <w:rPr>
          <w:rFonts w:hint="eastAsia"/>
          <w:sz w:val="24"/>
          <w:szCs w:val="24"/>
        </w:rPr>
        <w:t>事務局</w:t>
      </w:r>
      <w:r w:rsidRPr="00902603">
        <w:rPr>
          <w:sz w:val="24"/>
          <w:szCs w:val="24"/>
        </w:rPr>
        <w:t>は一切の補償を致しません。すべて自己責任・当事者間の責任となりますので注意</w:t>
      </w:r>
      <w:r w:rsidR="00E77306">
        <w:rPr>
          <w:rFonts w:hint="eastAsia"/>
          <w:sz w:val="24"/>
          <w:szCs w:val="24"/>
        </w:rPr>
        <w:t>すること。</w:t>
      </w:r>
    </w:p>
    <w:p w14:paraId="61E3CED2" w14:textId="77777777" w:rsidR="00246D55" w:rsidRPr="00AD74F3" w:rsidRDefault="00246D55" w:rsidP="00E77306">
      <w:pPr>
        <w:snapToGrid w:val="0"/>
        <w:rPr>
          <w:sz w:val="20"/>
          <w:szCs w:val="20"/>
        </w:rPr>
      </w:pPr>
    </w:p>
    <w:p w14:paraId="776360B4" w14:textId="0CBFF633" w:rsidR="00B035EA" w:rsidRPr="006D11DF" w:rsidRDefault="00246D55" w:rsidP="00E77306">
      <w:pPr>
        <w:snapToGrid w:val="0"/>
        <w:rPr>
          <w:sz w:val="28"/>
          <w:szCs w:val="28"/>
        </w:rPr>
      </w:pPr>
      <w:r w:rsidRPr="006D11DF">
        <w:rPr>
          <w:rFonts w:hint="eastAsia"/>
          <w:sz w:val="28"/>
          <w:szCs w:val="28"/>
        </w:rPr>
        <w:t>【</w:t>
      </w:r>
      <w:r w:rsidR="00E77306" w:rsidRPr="006D11DF">
        <w:rPr>
          <w:rFonts w:hint="eastAsia"/>
          <w:sz w:val="28"/>
          <w:szCs w:val="28"/>
        </w:rPr>
        <w:t>発電関係</w:t>
      </w:r>
      <w:r w:rsidRPr="006D11DF">
        <w:rPr>
          <w:rFonts w:hint="eastAsia"/>
          <w:sz w:val="28"/>
          <w:szCs w:val="28"/>
        </w:rPr>
        <w:t>】</w:t>
      </w:r>
    </w:p>
    <w:p w14:paraId="532A8D34" w14:textId="579EC033" w:rsidR="00E77306" w:rsidRPr="00902603" w:rsidRDefault="00E77306" w:rsidP="00E77306">
      <w:pPr>
        <w:snapToGrid w:val="0"/>
        <w:ind w:left="240" w:hangingChars="100" w:hanging="240"/>
        <w:rPr>
          <w:sz w:val="24"/>
          <w:szCs w:val="24"/>
        </w:rPr>
      </w:pPr>
      <w:r w:rsidRPr="00902603">
        <w:rPr>
          <w:rFonts w:hint="eastAsia"/>
          <w:sz w:val="24"/>
          <w:szCs w:val="24"/>
        </w:rPr>
        <w:t>・発電機が必要な場合は各自で</w:t>
      </w:r>
      <w:r>
        <w:rPr>
          <w:rFonts w:hint="eastAsia"/>
          <w:sz w:val="24"/>
          <w:szCs w:val="24"/>
        </w:rPr>
        <w:t>用意すること</w:t>
      </w:r>
      <w:r w:rsidRPr="00902603">
        <w:rPr>
          <w:rFonts w:hint="eastAsia"/>
          <w:sz w:val="24"/>
          <w:szCs w:val="24"/>
        </w:rPr>
        <w:t>。</w:t>
      </w:r>
    </w:p>
    <w:p w14:paraId="267110B1" w14:textId="77777777" w:rsidR="00E77306" w:rsidRDefault="00E77306" w:rsidP="00E77306">
      <w:pPr>
        <w:snapToGrid w:val="0"/>
        <w:ind w:left="240" w:hangingChars="100" w:hanging="240"/>
        <w:rPr>
          <w:sz w:val="24"/>
          <w:szCs w:val="24"/>
        </w:rPr>
      </w:pPr>
      <w:r w:rsidRPr="00902603">
        <w:rPr>
          <w:rFonts w:hint="eastAsia"/>
          <w:sz w:val="24"/>
          <w:szCs w:val="24"/>
        </w:rPr>
        <w:t>・プラザの電気を使用する場合は（外電源使用）１００V・１５００W</w:t>
      </w:r>
      <w:r>
        <w:rPr>
          <w:rFonts w:hint="eastAsia"/>
          <w:sz w:val="24"/>
          <w:szCs w:val="24"/>
        </w:rPr>
        <w:t>で</w:t>
      </w:r>
      <w:r w:rsidRPr="00902603">
        <w:rPr>
          <w:rFonts w:hint="eastAsia"/>
          <w:sz w:val="24"/>
          <w:szCs w:val="24"/>
        </w:rPr>
        <w:t>す。</w:t>
      </w:r>
    </w:p>
    <w:p w14:paraId="2277EB1B" w14:textId="65BD16FF" w:rsidR="00E77306" w:rsidRPr="00246D55" w:rsidRDefault="00E77306" w:rsidP="00246D55">
      <w:pPr>
        <w:snapToGrid w:val="0"/>
        <w:ind w:leftChars="100" w:left="210"/>
        <w:rPr>
          <w:sz w:val="22"/>
        </w:rPr>
      </w:pPr>
      <w:r w:rsidRPr="00246D55">
        <w:rPr>
          <w:rFonts w:hint="eastAsia"/>
          <w:sz w:val="22"/>
        </w:rPr>
        <w:t>※4月は無料にてご使用できますが、今後は使用料が発生する可能性があります。</w:t>
      </w:r>
    </w:p>
    <w:p w14:paraId="6D83397B" w14:textId="4D08754B" w:rsidR="00E77306" w:rsidRDefault="00E77306" w:rsidP="00E77306">
      <w:pPr>
        <w:snapToGrid w:val="0"/>
        <w:ind w:left="240" w:hangingChars="100" w:hanging="240"/>
        <w:rPr>
          <w:sz w:val="24"/>
          <w:szCs w:val="24"/>
        </w:rPr>
      </w:pPr>
      <w:r w:rsidRPr="00902603">
        <w:rPr>
          <w:rFonts w:hint="eastAsia"/>
          <w:sz w:val="24"/>
          <w:szCs w:val="24"/>
        </w:rPr>
        <w:t>・発電機を使用する場合、携行缶による現場での給油は原則禁止。必ず事前に満タンにしてから搬入</w:t>
      </w:r>
      <w:r>
        <w:rPr>
          <w:rFonts w:hint="eastAsia"/>
          <w:sz w:val="24"/>
          <w:szCs w:val="24"/>
        </w:rPr>
        <w:t>すること</w:t>
      </w:r>
      <w:r w:rsidRPr="00902603">
        <w:rPr>
          <w:rFonts w:hint="eastAsia"/>
          <w:sz w:val="24"/>
          <w:szCs w:val="24"/>
        </w:rPr>
        <w:t>。（引火事故防止のため）</w:t>
      </w:r>
    </w:p>
    <w:p w14:paraId="58889948" w14:textId="77777777" w:rsidR="00246D55" w:rsidRPr="00AD74F3" w:rsidRDefault="00246D55" w:rsidP="00E77306">
      <w:pPr>
        <w:snapToGrid w:val="0"/>
        <w:ind w:left="200" w:hangingChars="100" w:hanging="200"/>
        <w:rPr>
          <w:sz w:val="20"/>
          <w:szCs w:val="20"/>
        </w:rPr>
      </w:pPr>
    </w:p>
    <w:p w14:paraId="2026E92E" w14:textId="66A96964" w:rsidR="00B035EA" w:rsidRPr="006D11DF" w:rsidRDefault="00246D55" w:rsidP="00E77306">
      <w:pPr>
        <w:snapToGrid w:val="0"/>
        <w:rPr>
          <w:sz w:val="28"/>
          <w:szCs w:val="28"/>
        </w:rPr>
      </w:pPr>
      <w:r w:rsidRPr="006D11DF">
        <w:rPr>
          <w:rFonts w:hint="eastAsia"/>
          <w:sz w:val="28"/>
          <w:szCs w:val="28"/>
        </w:rPr>
        <w:t>【</w:t>
      </w:r>
      <w:r w:rsidR="00E77306" w:rsidRPr="006D11DF">
        <w:rPr>
          <w:rFonts w:hint="eastAsia"/>
          <w:sz w:val="28"/>
          <w:szCs w:val="28"/>
        </w:rPr>
        <w:t>水道関係</w:t>
      </w:r>
      <w:r w:rsidRPr="006D11DF">
        <w:rPr>
          <w:rFonts w:hint="eastAsia"/>
          <w:sz w:val="28"/>
          <w:szCs w:val="28"/>
        </w:rPr>
        <w:t>】</w:t>
      </w:r>
    </w:p>
    <w:p w14:paraId="48841DB6" w14:textId="78371E36" w:rsidR="00E77306" w:rsidRDefault="00E77306" w:rsidP="00E77306">
      <w:pPr>
        <w:snapToGrid w:val="0"/>
        <w:ind w:left="240" w:hangingChars="100" w:hanging="240"/>
        <w:rPr>
          <w:sz w:val="24"/>
          <w:szCs w:val="24"/>
        </w:rPr>
      </w:pPr>
      <w:r w:rsidRPr="00902603">
        <w:rPr>
          <w:rFonts w:hint="eastAsia"/>
          <w:sz w:val="24"/>
          <w:szCs w:val="24"/>
        </w:rPr>
        <w:t>・トイレ及び</w:t>
      </w:r>
      <w:r>
        <w:rPr>
          <w:rFonts w:hint="eastAsia"/>
          <w:sz w:val="24"/>
          <w:szCs w:val="24"/>
        </w:rPr>
        <w:t>給湯室</w:t>
      </w:r>
      <w:r w:rsidRPr="00902603">
        <w:rPr>
          <w:rFonts w:hint="eastAsia"/>
          <w:sz w:val="24"/>
          <w:szCs w:val="24"/>
        </w:rPr>
        <w:t>等に油脂類や廃棄物を捨てることは厳禁とします。</w:t>
      </w:r>
    </w:p>
    <w:p w14:paraId="758EE8D6" w14:textId="6DA1EBCE" w:rsidR="00AD74F3" w:rsidRPr="00902603" w:rsidRDefault="00AD74F3" w:rsidP="00E77306">
      <w:pPr>
        <w:snapToGrid w:val="0"/>
        <w:ind w:left="240" w:hangingChars="100" w:hanging="240"/>
        <w:rPr>
          <w:rFonts w:hint="eastAsia"/>
          <w:sz w:val="24"/>
          <w:szCs w:val="24"/>
        </w:rPr>
      </w:pPr>
      <w:r>
        <w:rPr>
          <w:rFonts w:hint="eastAsia"/>
          <w:sz w:val="24"/>
          <w:szCs w:val="24"/>
        </w:rPr>
        <w:t>（使用済の油や水は各自持ち帰ること　敷地内に廃棄は厳禁）</w:t>
      </w:r>
    </w:p>
    <w:sectPr w:rsidR="00AD74F3" w:rsidRPr="0090260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F64D6C"/>
    <w:multiLevelType w:val="multilevel"/>
    <w:tmpl w:val="C8980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A46"/>
    <w:rsid w:val="001605FE"/>
    <w:rsid w:val="00246D55"/>
    <w:rsid w:val="00492703"/>
    <w:rsid w:val="0053599B"/>
    <w:rsid w:val="00573A46"/>
    <w:rsid w:val="005C3C67"/>
    <w:rsid w:val="00675987"/>
    <w:rsid w:val="006D11DF"/>
    <w:rsid w:val="007F274D"/>
    <w:rsid w:val="008D5317"/>
    <w:rsid w:val="00902603"/>
    <w:rsid w:val="00AD74F3"/>
    <w:rsid w:val="00B035EA"/>
    <w:rsid w:val="00B1096C"/>
    <w:rsid w:val="00C551BC"/>
    <w:rsid w:val="00E77306"/>
    <w:rsid w:val="00F71A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44A9074"/>
  <w15:chartTrackingRefBased/>
  <w15:docId w15:val="{0E8BE3BC-7FD7-4413-A1AB-B381A1392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9537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165</TotalTime>
  <Pages>1</Pages>
  <Words>98</Words>
  <Characters>563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静岡 商工会議所</dc:creator>
  <cp:keywords/>
  <dc:description/>
  <cp:lastModifiedBy>静岡 商工会議所</cp:lastModifiedBy>
  <cp:revision>6</cp:revision>
  <cp:lastPrinted>2021-04-06T23:49:00Z</cp:lastPrinted>
  <dcterms:created xsi:type="dcterms:W3CDTF">2021-04-06T06:24:00Z</dcterms:created>
  <dcterms:modified xsi:type="dcterms:W3CDTF">2021-06-08T06:35:00Z</dcterms:modified>
</cp:coreProperties>
</file>